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D038E" w:rsidRPr="00CD038E" w:rsidRDefault="00CD038E" w:rsidP="00CD038E">
      <w:r w:rsidRPr="00CD038E">
        <w:t>A 4000-word essay comprising 3 separately assessed parts. This is presented as one essay but with the following three headings in the essay:</w:t>
      </w:r>
    </w:p>
    <w:p w:rsidR="00CD038E" w:rsidRPr="00CD038E" w:rsidRDefault="00CD038E" w:rsidP="00CD038E">
      <w:r w:rsidRPr="00CD038E">
        <w:t>Part I</w:t>
      </w:r>
      <w:r>
        <w:t xml:space="preserve">: </w:t>
      </w:r>
      <w:r w:rsidRPr="00CD038E">
        <w:t xml:space="preserve"> (1500 words = 40% weighting): Using a specified tool or approach, conduct a health needs assessment of a defined population and setting, and identify what the population’s health needs or priorities are. </w:t>
      </w:r>
    </w:p>
    <w:p w:rsidR="00CD038E" w:rsidRPr="00CD038E" w:rsidRDefault="00CD038E" w:rsidP="00CD038E">
      <w:r w:rsidRPr="00CD038E">
        <w:t>Part II</w:t>
      </w:r>
      <w:r>
        <w:t xml:space="preserve">: </w:t>
      </w:r>
      <w:r w:rsidRPr="00CD038E">
        <w:t xml:space="preserve"> (2000 words = 50 % weighting): Use the findings form Part I to identify a health priority for action and discuss intervention(s) to address these.. You will also need to discuss how these will be evaluated, and refer to public involvement / empowerment, and sustainability. </w:t>
      </w:r>
    </w:p>
    <w:p w:rsidR="00CD038E" w:rsidRPr="00CD038E" w:rsidRDefault="00CD038E" w:rsidP="00CD038E">
      <w:r w:rsidRPr="00CD038E">
        <w:t>Part III</w:t>
      </w:r>
      <w:r>
        <w:t xml:space="preserve">: </w:t>
      </w:r>
      <w:bookmarkStart w:id="0" w:name="_GoBack"/>
      <w:bookmarkEnd w:id="0"/>
      <w:r w:rsidRPr="00CD038E">
        <w:t xml:space="preserve"> (500 words: 10% weighting): Write a media release (targeted at a lay audience) that summarises the findings described in Part I and II above. </w:t>
      </w:r>
    </w:p>
    <w:p w:rsidR="00CD038E" w:rsidRPr="00CD038E" w:rsidRDefault="00CD038E" w:rsidP="00CD038E">
      <w:r w:rsidRPr="00CD038E">
        <w:t>NB Key concepts, theories and models, and political or ethical issues will need to be detailed in Parts I or II. The tool or approach that you use to conduct the health needs assessment must be referred to (referenced) in the assignment.</w:t>
      </w:r>
    </w:p>
    <w:p w:rsidR="00CD038E" w:rsidRPr="00CD038E" w:rsidRDefault="00CD038E" w:rsidP="00CD038E">
      <w:r w:rsidRPr="00CD038E">
        <w:t>Essential: Hooper, J., &amp; Longworth, P. (2002). Health needs assessment workbook. Health Development Agency.http://healthimpactassessment.pbworks.com/f/Health+needs+assessment+workbook+-+HDA+England+-+2002.pdf</w:t>
      </w:r>
    </w:p>
    <w:p w:rsidR="0066415C" w:rsidRDefault="00CD038E" w:rsidP="00CD038E">
      <w:r w:rsidRPr="00CD038E">
        <w:t>Also: Cavanagh, S., &amp; Chadwick, K. (2005). Health needs assessment: A practical guide. Health Development Agency. https://ihub.scot/media/1841/health_needs_assessment_a_practical_guide.pdf - Page 19 onwards in the following describes the steps of the Hooper &amp; Longworth (2002) approach</w:t>
      </w:r>
    </w:p>
    <w:sectPr w:rsidR="0066415C" w:rsidSect="00955E84">
      <w:pgSz w:w="12240" w:h="15840" w:code="1"/>
      <w:pgMar w:top="562" w:right="851" w:bottom="432" w:left="851" w:header="706" w:footer="706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038E"/>
    <w:rsid w:val="0066415C"/>
    <w:rsid w:val="00955E84"/>
    <w:rsid w:val="00CD03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22E3D69-46CA-4DB0-BDFA-46B3F1A48D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227</Words>
  <Characters>1300</Characters>
  <Application>Microsoft Office Word</Application>
  <DocSecurity>0</DocSecurity>
  <Lines>10</Lines>
  <Paragraphs>3</Paragraphs>
  <ScaleCrop>false</ScaleCrop>
  <Company/>
  <LinksUpToDate>false</LinksUpToDate>
  <CharactersWithSpaces>1524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هيام السبيعي</dc:creator>
  <cp:keywords/>
  <dc:description/>
  <cp:lastModifiedBy>هيام السبيعي</cp:lastModifiedBy>
  <cp:revision>1</cp:revision>
  <dcterms:created xsi:type="dcterms:W3CDTF">2020-11-02T16:35:00Z</dcterms:created>
  <dcterms:modified xsi:type="dcterms:W3CDTF">2020-11-02T16:36:00Z</dcterms:modified>
</cp:coreProperties>
</file>